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082AD" w14:textId="77777777" w:rsidR="007524F0" w:rsidRDefault="006E7040">
      <w:pPr>
        <w:spacing w:after="0"/>
        <w:ind w:left="2321"/>
      </w:pPr>
      <w:r>
        <w:rPr>
          <w:b/>
          <w:color w:val="92D050"/>
          <w:sz w:val="70"/>
        </w:rPr>
        <w:t xml:space="preserve">Funding Announcement </w:t>
      </w:r>
      <w:r>
        <w:t xml:space="preserve"> </w:t>
      </w:r>
    </w:p>
    <w:p w14:paraId="48D22121" w14:textId="77777777" w:rsidR="007524F0" w:rsidRDefault="006E7040">
      <w:pPr>
        <w:spacing w:after="516"/>
        <w:ind w:left="2878"/>
      </w:pPr>
      <w:r>
        <w:rPr>
          <w:rFonts w:ascii="Tahoma" w:eastAsia="Tahoma" w:hAnsi="Tahoma" w:cs="Tahoma"/>
          <w:sz w:val="29"/>
        </w:rPr>
        <w:t xml:space="preserve">ACLPS is now accepting applications for the </w:t>
      </w:r>
      <w:r>
        <w:t xml:space="preserve"> </w:t>
      </w:r>
    </w:p>
    <w:p w14:paraId="404DD99D" w14:textId="77777777" w:rsidR="007524F0" w:rsidRDefault="006E7040">
      <w:pPr>
        <w:pStyle w:val="Heading1"/>
      </w:pPr>
      <w:r>
        <w:rPr>
          <w:sz w:val="50"/>
        </w:rPr>
        <w:t xml:space="preserve">ACLPS Paul E. Strandjord </w:t>
      </w:r>
      <w:r>
        <w:t xml:space="preserve">Young Investigator Grants  </w:t>
      </w:r>
    </w:p>
    <w:p w14:paraId="05A221B9" w14:textId="77777777" w:rsidR="007524F0" w:rsidRDefault="006E7040" w:rsidP="006E7040">
      <w:pPr>
        <w:tabs>
          <w:tab w:val="center" w:pos="4126"/>
          <w:tab w:val="right" w:pos="9393"/>
        </w:tabs>
        <w:spacing w:after="66"/>
        <w:jc w:val="center"/>
      </w:pPr>
      <w:r>
        <w:rPr>
          <w:rFonts w:ascii="Tahoma" w:eastAsia="Tahoma" w:hAnsi="Tahoma" w:cs="Tahoma"/>
          <w:sz w:val="33"/>
        </w:rPr>
        <w:tab/>
        <w:t>The Paul E. Strandjord Young Investigator</w:t>
      </w:r>
    </w:p>
    <w:p w14:paraId="37F466D6" w14:textId="77777777" w:rsidR="007524F0" w:rsidRDefault="006E7040" w:rsidP="006E7040">
      <w:pPr>
        <w:spacing w:after="51"/>
        <w:ind w:left="1440" w:firstLine="720"/>
      </w:pPr>
      <w:r>
        <w:rPr>
          <w:rFonts w:ascii="Tahoma" w:eastAsia="Tahoma" w:hAnsi="Tahoma" w:cs="Tahoma"/>
          <w:sz w:val="33"/>
        </w:rPr>
        <w:t>Grants are for research relevant to clinical</w:t>
      </w:r>
    </w:p>
    <w:p w14:paraId="3619F529" w14:textId="77777777" w:rsidR="007524F0" w:rsidRDefault="006E7040" w:rsidP="006E7040">
      <w:pPr>
        <w:spacing w:after="0"/>
        <w:ind w:left="2217"/>
      </w:pPr>
      <w:r>
        <w:rPr>
          <w:rFonts w:ascii="Tahoma" w:eastAsia="Tahoma" w:hAnsi="Tahoma" w:cs="Tahoma"/>
          <w:sz w:val="33"/>
        </w:rPr>
        <w:t>clinical pathology, and</w:t>
      </w:r>
      <w:r>
        <w:rPr>
          <w:sz w:val="33"/>
          <w:vertAlign w:val="superscript"/>
        </w:rPr>
        <w:t xml:space="preserve"> </w:t>
      </w:r>
      <w:r>
        <w:rPr>
          <w:rFonts w:ascii="Tahoma" w:eastAsia="Tahoma" w:hAnsi="Tahoma" w:cs="Tahoma"/>
          <w:sz w:val="33"/>
        </w:rPr>
        <w:t>laboratory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science,</w:t>
      </w:r>
    </w:p>
    <w:p w14:paraId="1CDF026F" w14:textId="77777777" w:rsidR="007524F0" w:rsidRDefault="006E7040" w:rsidP="006E7040">
      <w:pPr>
        <w:spacing w:after="39" w:line="348" w:lineRule="auto"/>
        <w:ind w:left="2160" w:right="312"/>
      </w:pPr>
      <w:r>
        <w:rPr>
          <w:rFonts w:ascii="Tahoma" w:eastAsia="Tahoma" w:hAnsi="Tahoma" w:cs="Tahoma"/>
          <w:sz w:val="33"/>
        </w:rPr>
        <w:t>laboratory medicine. Proposed research may be</w:t>
      </w:r>
      <w:r>
        <w:t xml:space="preserve"> </w:t>
      </w:r>
      <w:r>
        <w:rPr>
          <w:rFonts w:ascii="Tahoma" w:eastAsia="Tahoma" w:hAnsi="Tahoma" w:cs="Tahoma"/>
          <w:sz w:val="33"/>
        </w:rPr>
        <w:t>clinical,</w:t>
      </w:r>
      <w:r>
        <w:t xml:space="preserve"> </w:t>
      </w:r>
      <w:r>
        <w:rPr>
          <w:rFonts w:ascii="Tahoma" w:eastAsia="Tahoma" w:hAnsi="Tahoma" w:cs="Tahoma"/>
          <w:sz w:val="33"/>
        </w:rPr>
        <w:t>translational,</w:t>
      </w:r>
      <w:r>
        <w:t xml:space="preserve"> </w:t>
      </w:r>
      <w:r>
        <w:rPr>
          <w:rFonts w:ascii="Tahoma" w:eastAsia="Tahoma" w:hAnsi="Tahoma" w:cs="Tahoma"/>
          <w:sz w:val="33"/>
        </w:rPr>
        <w:t>basic science,</w:t>
      </w:r>
      <w:r>
        <w:t xml:space="preserve"> </w:t>
      </w:r>
      <w:r>
        <w:rPr>
          <w:rFonts w:ascii="Tahoma" w:eastAsia="Tahoma" w:hAnsi="Tahoma" w:cs="Tahoma"/>
          <w:sz w:val="33"/>
        </w:rPr>
        <w:t>quality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improvement,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and/or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regulatory</w:t>
      </w:r>
      <w:r>
        <w:rPr>
          <w:sz w:val="33"/>
          <w:vertAlign w:val="subscript"/>
        </w:rPr>
        <w:t>.</w:t>
      </w:r>
    </w:p>
    <w:p w14:paraId="326D1C50" w14:textId="77777777" w:rsidR="007524F0" w:rsidRDefault="006E7040" w:rsidP="006E7040">
      <w:pPr>
        <w:spacing w:after="111"/>
        <w:ind w:left="2227" w:hanging="10"/>
      </w:pPr>
      <w:r>
        <w:rPr>
          <w:rFonts w:ascii="Tahoma" w:eastAsia="Tahoma" w:hAnsi="Tahoma" w:cs="Tahoma"/>
          <w:sz w:val="33"/>
        </w:rPr>
        <w:t>Grant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recipients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must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 xml:space="preserve">either be </w:t>
      </w:r>
      <w:r>
        <w:rPr>
          <w:rFonts w:ascii="Arial" w:eastAsia="Arial" w:hAnsi="Arial" w:cs="Arial"/>
          <w:b/>
          <w:sz w:val="32"/>
          <w:u w:val="single" w:color="000000"/>
        </w:rPr>
        <w:t>in training</w:t>
      </w:r>
    </w:p>
    <w:p w14:paraId="1EE4078D" w14:textId="77777777" w:rsidR="007524F0" w:rsidRDefault="006E7040" w:rsidP="006E7040">
      <w:pPr>
        <w:spacing w:after="558"/>
        <w:ind w:left="1802" w:right="112" w:firstLine="43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D38E59" wp14:editId="3808E7AA">
                <wp:simplePos x="0" y="0"/>
                <wp:positionH relativeFrom="column">
                  <wp:posOffset>-615492</wp:posOffset>
                </wp:positionH>
                <wp:positionV relativeFrom="paragraph">
                  <wp:posOffset>-5226323</wp:posOffset>
                </wp:positionV>
                <wp:extent cx="6214364" cy="6056376"/>
                <wp:effectExtent l="0" t="0" r="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364" cy="6056376"/>
                          <a:chOff x="0" y="0"/>
                          <a:chExt cx="6214364" cy="6056376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0"/>
                            <a:ext cx="4218433" cy="592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3657600"/>
                            <a:ext cx="131064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90748" y="3657600"/>
                            <a:ext cx="103022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4241293"/>
                            <a:ext cx="30632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1044" y="4241293"/>
                            <a:ext cx="955548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77260" y="4241293"/>
                            <a:ext cx="168402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4533900"/>
                            <a:ext cx="86106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57932" y="4533900"/>
                            <a:ext cx="1786128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78300" y="4533900"/>
                            <a:ext cx="85191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94580" y="4533900"/>
                            <a:ext cx="131978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95848" y="4533900"/>
                            <a:ext cx="8382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4902708"/>
                            <a:ext cx="67970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03068" y="4902708"/>
                            <a:ext cx="117500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43960" y="4902708"/>
                            <a:ext cx="606552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5193793"/>
                            <a:ext cx="10668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13280" y="5193793"/>
                            <a:ext cx="115976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15716" y="5193793"/>
                            <a:ext cx="81381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34032" y="5754624"/>
                            <a:ext cx="510540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" style="width:489.32pt;height:476.88pt;position:absolute;z-index:-2147483625;mso-position-horizontal-relative:text;mso-position-horizontal:absolute;margin-left:-48.464pt;mso-position-vertical-relative:text;margin-top:-411.522pt;" coordsize="62143,60563">
                <v:shape id="Picture 791" style="position:absolute;width:42184;height:59283;left:-25;top:0;" filled="f">
                  <v:imagedata r:id="rId22"/>
                </v:shape>
                <v:shape id="Picture 9" style="position:absolute;width:13106;height:2712;left:20340;top:36576;" filled="f">
                  <v:imagedata r:id="rId23"/>
                </v:shape>
                <v:shape id="Picture 13" style="position:absolute;width:10302;height:2712;left:31907;top:36576;" filled="f">
                  <v:imagedata r:id="rId24"/>
                </v:shape>
                <v:shape id="Picture 17" style="position:absolute;width:3063;height:2712;left:20340;top:42412;" filled="f">
                  <v:imagedata r:id="rId25"/>
                </v:shape>
                <v:shape id="Picture 21" style="position:absolute;width:9555;height:2712;left:25110;top:42412;" filled="f">
                  <v:imagedata r:id="rId26"/>
                </v:shape>
                <v:shape id="Picture 25" style="position:absolute;width:16840;height:2712;left:34772;top:42412;" filled="f">
                  <v:imagedata r:id="rId27"/>
                </v:shape>
                <v:shape id="Picture 29" style="position:absolute;width:8610;height:2712;left:20340;top:45339;" filled="f">
                  <v:imagedata r:id="rId28"/>
                </v:shape>
                <v:shape id="Picture 33" style="position:absolute;width:17861;height:2712;left:27579;top:45339;" filled="f">
                  <v:imagedata r:id="rId29"/>
                </v:shape>
                <v:shape id="Picture 37" style="position:absolute;width:8519;height:2712;left:41783;top:45339;" filled="f">
                  <v:imagedata r:id="rId30"/>
                </v:shape>
                <v:shape id="Picture 41" style="position:absolute;width:13197;height:2712;left:48945;top:45339;" filled="f">
                  <v:imagedata r:id="rId31"/>
                </v:shape>
                <v:shape id="Picture 45" style="position:absolute;width:838;height:2712;left:58958;top:45339;" filled="f">
                  <v:imagedata r:id="rId32"/>
                </v:shape>
                <v:shape id="Picture 49" style="position:absolute;width:6797;height:2712;left:20340;top:49027;" filled="f">
                  <v:imagedata r:id="rId33"/>
                </v:shape>
                <v:shape id="Picture 53" style="position:absolute;width:11750;height:2712;left:27030;top:49027;" filled="f">
                  <v:imagedata r:id="rId34"/>
                </v:shape>
                <v:shape id="Picture 57" style="position:absolute;width:6065;height:2712;left:37439;top:49027;" filled="f">
                  <v:imagedata r:id="rId35"/>
                </v:shape>
                <v:shape id="Picture 61" style="position:absolute;width:1066;height:2712;left:20340;top:51937;" filled="f">
                  <v:imagedata r:id="rId36"/>
                </v:shape>
                <v:shape id="Picture 65" style="position:absolute;width:11597;height:2712;left:21132;top:51937;" filled="f">
                  <v:imagedata r:id="rId37"/>
                </v:shape>
                <v:shape id="Picture 69" style="position:absolute;width:8138;height:2712;left:33157;top:51937;" filled="f">
                  <v:imagedata r:id="rId38"/>
                </v:shape>
                <v:shape id="Picture 73" style="position:absolute;width:5105;height:3017;left:20340;top:57546;" filled="f">
                  <v:imagedata r:id="rId39"/>
                </v:shape>
              </v:group>
            </w:pict>
          </mc:Fallback>
        </mc:AlternateContent>
      </w:r>
      <w:r>
        <w:rPr>
          <w:rFonts w:ascii="Tahoma" w:eastAsia="Tahoma" w:hAnsi="Tahoma" w:cs="Tahoma"/>
          <w:sz w:val="33"/>
        </w:rPr>
        <w:t>(residency</w:t>
      </w:r>
      <w:r>
        <w:rPr>
          <w:sz w:val="33"/>
          <w:vertAlign w:val="subscript"/>
        </w:rPr>
        <w:t xml:space="preserve"> </w:t>
      </w:r>
      <w:r w:rsidRPr="006E7040">
        <w:rPr>
          <w:rFonts w:ascii="Tahoma" w:eastAsia="Tahoma" w:hAnsi="Tahoma" w:cs="Tahoma"/>
          <w:sz w:val="33"/>
        </w:rPr>
        <w:t>and</w:t>
      </w:r>
      <w:r>
        <w:rPr>
          <w:rFonts w:ascii="Tahoma" w:eastAsia="Tahoma" w:hAnsi="Tahoma" w:cs="Tahoma"/>
          <w:sz w:val="33"/>
        </w:rPr>
        <w:t>/or</w:t>
      </w:r>
      <w:r w:rsidRPr="006E7040">
        <w:rPr>
          <w:rFonts w:ascii="Tahoma" w:eastAsia="Tahoma" w:hAnsi="Tahoma" w:cs="Tahoma"/>
          <w:sz w:val="33"/>
        </w:rPr>
        <w:t xml:space="preserve"> </w:t>
      </w:r>
      <w:r>
        <w:rPr>
          <w:rFonts w:ascii="Tahoma" w:eastAsia="Tahoma" w:hAnsi="Tahoma" w:cs="Tahoma"/>
          <w:sz w:val="33"/>
        </w:rPr>
        <w:t>clinical or research</w:t>
      </w:r>
      <w:r>
        <w:t xml:space="preserve"> </w:t>
      </w:r>
      <w:r>
        <w:rPr>
          <w:rFonts w:ascii="Tahoma" w:eastAsia="Tahoma" w:hAnsi="Tahoma" w:cs="Tahoma"/>
          <w:sz w:val="33"/>
        </w:rPr>
        <w:t xml:space="preserve">fellowship) OR </w:t>
      </w:r>
      <w:r>
        <w:rPr>
          <w:rFonts w:ascii="Arial" w:eastAsia="Arial" w:hAnsi="Arial" w:cs="Arial"/>
          <w:b/>
          <w:sz w:val="32"/>
          <w:u w:val="single" w:color="000000"/>
        </w:rPr>
        <w:t>less than 3 years after their faculty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  <w:u w:val="single" w:color="000000"/>
        </w:rPr>
        <w:t>first</w:t>
      </w:r>
      <w:r>
        <w:t xml:space="preserve"> </w:t>
      </w:r>
      <w:r>
        <w:rPr>
          <w:rFonts w:ascii="Arial" w:eastAsia="Arial" w:hAnsi="Arial" w:cs="Arial"/>
          <w:b/>
          <w:sz w:val="32"/>
          <w:u w:val="single" w:color="000000"/>
        </w:rPr>
        <w:t xml:space="preserve">appointment </w:t>
      </w:r>
      <w:r>
        <w:rPr>
          <w:rFonts w:ascii="Tahoma" w:eastAsia="Tahoma" w:hAnsi="Tahoma" w:cs="Tahoma"/>
          <w:sz w:val="33"/>
        </w:rPr>
        <w:t>(any level) at the</w:t>
      </w:r>
      <w:r>
        <w:rPr>
          <w:sz w:val="33"/>
          <w:vertAlign w:val="subscript"/>
        </w:rPr>
        <w:t xml:space="preserve"> </w:t>
      </w:r>
      <w:r>
        <w:rPr>
          <w:rFonts w:ascii="Tahoma" w:eastAsia="Tahoma" w:hAnsi="Tahoma" w:cs="Tahoma"/>
          <w:sz w:val="33"/>
        </w:rPr>
        <w:t>time of application.</w:t>
      </w:r>
    </w:p>
    <w:p w14:paraId="2D026193" w14:textId="77777777" w:rsidR="007524F0" w:rsidRDefault="006E7040">
      <w:pPr>
        <w:spacing w:after="306" w:line="224" w:lineRule="auto"/>
        <w:ind w:left="2636" w:right="218"/>
      </w:pPr>
      <w:r>
        <w:rPr>
          <w:rFonts w:ascii="Tahoma" w:eastAsia="Tahoma" w:hAnsi="Tahoma" w:cs="Tahoma"/>
          <w:sz w:val="42"/>
        </w:rPr>
        <w:t xml:space="preserve">For more information and application instructions, please visit the ACLPS website </w:t>
      </w:r>
      <w:r>
        <w:rPr>
          <w:sz w:val="34"/>
          <w:vertAlign w:val="subscript"/>
        </w:rPr>
        <w:t xml:space="preserve"> </w:t>
      </w:r>
    </w:p>
    <w:p w14:paraId="4F660477" w14:textId="77777777" w:rsidR="007524F0" w:rsidRDefault="006E7040">
      <w:pPr>
        <w:spacing w:after="549"/>
      </w:pPr>
      <w:r>
        <w:rPr>
          <w:rFonts w:ascii="Tahoma" w:eastAsia="Tahoma" w:hAnsi="Tahoma" w:cs="Tahoma"/>
          <w:b/>
          <w:color w:val="0000FF"/>
          <w:sz w:val="40"/>
          <w:u w:val="single" w:color="0000FF"/>
        </w:rPr>
        <w:t>https://www.aclps.org/training-grants</w:t>
      </w:r>
      <w:r>
        <w:rPr>
          <w:sz w:val="34"/>
          <w:vertAlign w:val="subscript"/>
        </w:rPr>
        <w:t xml:space="preserve"> </w:t>
      </w:r>
    </w:p>
    <w:p w14:paraId="17C62EB0" w14:textId="77E58A81" w:rsidR="007524F0" w:rsidRDefault="006E7040">
      <w:pPr>
        <w:spacing w:after="0"/>
      </w:pPr>
      <w:r>
        <w:rPr>
          <w:rFonts w:ascii="Tahoma" w:eastAsia="Tahoma" w:hAnsi="Tahoma" w:cs="Tahoma"/>
          <w:b/>
          <w:color w:val="666699"/>
          <w:sz w:val="40"/>
        </w:rPr>
        <w:t>Application Deadline: December 1</w:t>
      </w:r>
      <w:r w:rsidR="007C67F6">
        <w:rPr>
          <w:rFonts w:ascii="Tahoma" w:eastAsia="Tahoma" w:hAnsi="Tahoma" w:cs="Tahoma"/>
          <w:b/>
          <w:color w:val="666699"/>
          <w:sz w:val="40"/>
        </w:rPr>
        <w:t>5</w:t>
      </w:r>
      <w:r>
        <w:rPr>
          <w:rFonts w:ascii="Tahoma" w:eastAsia="Tahoma" w:hAnsi="Tahoma" w:cs="Tahoma"/>
          <w:b/>
          <w:color w:val="666699"/>
          <w:sz w:val="40"/>
        </w:rPr>
        <w:t>, 202</w:t>
      </w:r>
      <w:r w:rsidR="00FC7AB0">
        <w:rPr>
          <w:rFonts w:ascii="Tahoma" w:eastAsia="Tahoma" w:hAnsi="Tahoma" w:cs="Tahoma"/>
          <w:b/>
          <w:color w:val="666699"/>
          <w:sz w:val="40"/>
        </w:rPr>
        <w:t>3</w:t>
      </w:r>
      <w:bookmarkStart w:id="0" w:name="_GoBack"/>
      <w:bookmarkEnd w:id="0"/>
      <w:r>
        <w:rPr>
          <w:sz w:val="34"/>
          <w:vertAlign w:val="subscript"/>
        </w:rPr>
        <w:t xml:space="preserve"> </w:t>
      </w:r>
    </w:p>
    <w:sectPr w:rsidR="007524F0">
      <w:pgSz w:w="12240" w:h="15840"/>
      <w:pgMar w:top="1440" w:right="1186" w:bottom="1440" w:left="16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4F0"/>
    <w:rsid w:val="006E7040"/>
    <w:rsid w:val="007524F0"/>
    <w:rsid w:val="007C67F6"/>
    <w:rsid w:val="00F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3464B"/>
  <w15:docId w15:val="{4FC16BFF-710D-4320-AD64-C6E0FF3E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301" w:lineRule="auto"/>
      <w:ind w:left="2477" w:firstLine="305"/>
      <w:outlineLvl w:val="0"/>
    </w:pPr>
    <w:rPr>
      <w:rFonts w:ascii="Arial" w:eastAsia="Arial" w:hAnsi="Arial" w:cs="Arial"/>
      <w:b/>
      <w:color w:val="000000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40.png"/><Relationship Id="rId39" Type="http://schemas.openxmlformats.org/officeDocument/2006/relationships/image" Target="media/image170.png"/><Relationship Id="rId21" Type="http://schemas.openxmlformats.org/officeDocument/2006/relationships/image" Target="media/image18.png"/><Relationship Id="rId34" Type="http://schemas.openxmlformats.org/officeDocument/2006/relationships/image" Target="media/image12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70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60.png"/><Relationship Id="rId36" Type="http://schemas.openxmlformats.org/officeDocument/2006/relationships/image" Target="media/image14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9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0.png"/><Relationship Id="rId27" Type="http://schemas.openxmlformats.org/officeDocument/2006/relationships/image" Target="media/image5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30.png"/><Relationship Id="rId33" Type="http://schemas.openxmlformats.org/officeDocument/2006/relationships/image" Target="media/image110.png"/><Relationship Id="rId38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 Healthcare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Gokhale, Amit A.</dc:creator>
  <cp:keywords/>
  <cp:lastModifiedBy>Gokhale Amit</cp:lastModifiedBy>
  <cp:revision>3</cp:revision>
  <cp:lastPrinted>2022-09-21T14:36:00Z</cp:lastPrinted>
  <dcterms:created xsi:type="dcterms:W3CDTF">2023-09-12T14:43:00Z</dcterms:created>
  <dcterms:modified xsi:type="dcterms:W3CDTF">2023-09-12T14:44:00Z</dcterms:modified>
</cp:coreProperties>
</file>